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w w:val="80"/>
          <w:sz w:val="40"/>
        </w:rPr>
      </w:pPr>
      <w:r>
        <w:rPr>
          <w:rFonts w:hint="eastAsia"/>
          <w:w w:val="80"/>
          <w:sz w:val="40"/>
        </w:rPr>
        <w:t>瀬戸内市所蔵・管理歴史文化資料の閲覧等に関する内規</w:t>
      </w:r>
    </w:p>
    <w:p/>
    <w:p>
      <w:r>
        <w:rPr>
          <w:rFonts w:hint="eastAsia"/>
        </w:rPr>
        <w:t>（趣旨）</w:t>
      </w:r>
    </w:p>
    <w:p>
      <w:pPr>
        <w:ind w:left="210" w:hangingChars="100" w:hanging="210"/>
      </w:pPr>
      <w:r>
        <w:rPr>
          <w:rFonts w:hint="eastAsia"/>
        </w:rPr>
        <w:t>第１条　この内規は、瀬戸内市</w:t>
      </w:r>
      <w:r>
        <w:rPr>
          <w:rFonts w:hint="eastAsia"/>
        </w:rPr>
        <w:t>(</w:t>
      </w:r>
      <w:r>
        <w:rPr>
          <w:rFonts w:hint="eastAsia"/>
        </w:rPr>
        <w:t>以下｢市｣という</w:t>
      </w:r>
      <w:r>
        <w:rPr>
          <w:rFonts w:hint="eastAsia"/>
        </w:rPr>
        <w:t>)</w:t>
      </w:r>
      <w:r>
        <w:rPr>
          <w:rFonts w:hint="eastAsia"/>
        </w:rPr>
        <w:t>において所蔵もしくは管理している歴史文化資料（以下「資料」をいう）の閲覧、撮影、掲載、複写及び貸出し</w:t>
      </w:r>
      <w:r>
        <w:rPr>
          <w:rFonts w:hint="eastAsia"/>
        </w:rPr>
        <w:t>(</w:t>
      </w:r>
      <w:r>
        <w:rPr>
          <w:rFonts w:hint="eastAsia"/>
        </w:rPr>
        <w:t>以下｢閲覧等｣という</w:t>
      </w:r>
      <w:r>
        <w:rPr>
          <w:rFonts w:hint="eastAsia"/>
        </w:rPr>
        <w:t>)</w:t>
      </w:r>
      <w:r>
        <w:rPr>
          <w:rFonts w:hint="eastAsia"/>
        </w:rPr>
        <w:t>に必要な事項を定める。</w:t>
      </w:r>
    </w:p>
    <w:p>
      <w:r>
        <w:rPr>
          <w:rFonts w:hint="eastAsia"/>
        </w:rPr>
        <w:t>（閲覧等の原則）</w:t>
      </w:r>
    </w:p>
    <w:p>
      <w:pPr>
        <w:pStyle w:val="a3"/>
      </w:pPr>
      <w:r>
        <w:rPr>
          <w:rFonts w:hint="eastAsia"/>
        </w:rPr>
        <w:t>第２条　資料の閲覧、撮影及び複写は、市の業務の遂行に支障が生じない場合に限り認めるものとする。</w:t>
      </w:r>
    </w:p>
    <w:p>
      <w:pPr>
        <w:ind w:left="210" w:hangingChars="100" w:hanging="210"/>
      </w:pPr>
      <w:r>
        <w:rPr>
          <w:rFonts w:hint="eastAsia"/>
        </w:rPr>
        <w:t>２　資料の貸出しは、原則として行わないものとする。ただし、申請者が公共機関及び公共施設の管理者の場合で、貸出しが特に必要と認められるときはこの限りではない。</w:t>
      </w:r>
    </w:p>
    <w:p>
      <w:pPr>
        <w:ind w:left="210" w:hangingChars="100" w:hanging="210"/>
      </w:pPr>
      <w:r>
        <w:rPr>
          <w:rFonts w:hint="eastAsia"/>
        </w:rPr>
        <w:t>（閲覧等の許可）</w:t>
      </w:r>
    </w:p>
    <w:p>
      <w:pPr>
        <w:ind w:left="210" w:hangingChars="100" w:hanging="210"/>
      </w:pPr>
      <w:r>
        <w:rPr>
          <w:rFonts w:hint="eastAsia"/>
        </w:rPr>
        <w:t>第３条　閲覧等を希望するものは、資料閲覧等許可申請書</w:t>
      </w:r>
      <w:r>
        <w:rPr>
          <w:rFonts w:hint="eastAsia"/>
        </w:rPr>
        <w:t>(</w:t>
      </w:r>
      <w:r>
        <w:rPr>
          <w:rFonts w:hint="eastAsia"/>
        </w:rPr>
        <w:t>別紙様式１</w:t>
      </w:r>
      <w:r>
        <w:rPr>
          <w:rFonts w:hint="eastAsia"/>
        </w:rPr>
        <w:t>)</w:t>
      </w:r>
      <w:r>
        <w:rPr>
          <w:rFonts w:hint="eastAsia"/>
        </w:rPr>
        <w:t>を市長に提出し、その許可を受けなければならない。</w:t>
      </w:r>
    </w:p>
    <w:p>
      <w:r>
        <w:rPr>
          <w:rFonts w:hint="eastAsia"/>
        </w:rPr>
        <w:t>２　前項の場合において、閲覧等を希望する資料が所有者の許可を必要とする場合は、前項の申請書に所有者の承諾書を添付するものとする。</w:t>
      </w:r>
    </w:p>
    <w:p>
      <w:r>
        <w:rPr>
          <w:rFonts w:hint="eastAsia"/>
        </w:rPr>
        <w:t>（閲覧等の方法）</w:t>
      </w:r>
    </w:p>
    <w:p>
      <w:pPr>
        <w:numPr>
          <w:ilvl w:val="0"/>
          <w:numId w:val="9"/>
        </w:numPr>
      </w:pPr>
      <w:r>
        <w:rPr>
          <w:rFonts w:hint="eastAsia"/>
        </w:rPr>
        <w:t>資料の閲覧等は、市職員の指示によりこれを行わなければならない。</w:t>
      </w:r>
    </w:p>
    <w:p>
      <w:r>
        <w:rPr>
          <w:rFonts w:hint="eastAsia"/>
        </w:rPr>
        <w:t>（閲覧等の費用）</w:t>
      </w:r>
    </w:p>
    <w:p>
      <w:pPr>
        <w:numPr>
          <w:ilvl w:val="0"/>
          <w:numId w:val="9"/>
        </w:numPr>
        <w:ind w:left="210" w:hanging="210"/>
      </w:pPr>
      <w:r>
        <w:rPr>
          <w:rFonts w:hint="eastAsia"/>
        </w:rPr>
        <w:t>資料の閲覧、撮影、掲載及び貸出しは特に定めがあるもの以外は無料とする。ただし、市において特に費用を要する場合は、閲覧等を行なう者がその費用を負担しなければならない。</w:t>
      </w:r>
    </w:p>
    <w:p>
      <w:r>
        <w:rPr>
          <w:rFonts w:hint="eastAsia"/>
        </w:rPr>
        <w:t>２　資料の複写は、市の内規で定める額を実費として徴収するものとする。</w:t>
      </w:r>
    </w:p>
    <w:p>
      <w:r>
        <w:rPr>
          <w:rFonts w:hint="eastAsia"/>
        </w:rPr>
        <w:t>（損害賠償）</w:t>
      </w:r>
    </w:p>
    <w:p>
      <w:pPr>
        <w:numPr>
          <w:ilvl w:val="0"/>
          <w:numId w:val="9"/>
        </w:numPr>
        <w:tabs>
          <w:tab w:val="clear" w:pos="840"/>
          <w:tab w:val="num" w:pos="210"/>
        </w:tabs>
        <w:ind w:left="210" w:hanging="210"/>
      </w:pPr>
      <w:r>
        <w:rPr>
          <w:rFonts w:hint="eastAsia"/>
        </w:rPr>
        <w:t>資料の閲覧等を行なう者は、資料に損害を与える、又はこれを紛失したとき、その損害を速やかに全額賠償しなければならない。</w:t>
      </w:r>
    </w:p>
    <w:p>
      <w:r>
        <w:rPr>
          <w:rFonts w:hint="eastAsia"/>
        </w:rPr>
        <w:t>（目的外使用の禁止）</w:t>
      </w:r>
    </w:p>
    <w:p>
      <w:pPr>
        <w:numPr>
          <w:ilvl w:val="0"/>
          <w:numId w:val="9"/>
        </w:numPr>
        <w:tabs>
          <w:tab w:val="clear" w:pos="840"/>
          <w:tab w:val="num" w:pos="210"/>
        </w:tabs>
        <w:ind w:left="210" w:hanging="210"/>
      </w:pPr>
      <w:r>
        <w:rPr>
          <w:rFonts w:hint="eastAsia"/>
        </w:rPr>
        <w:t>資料の閲覧等を行なった者は、その成果を第３条の申請書に記載された目的以外の目的に使用してはならない。</w:t>
      </w:r>
    </w:p>
    <w:p>
      <w:r>
        <w:rPr>
          <w:rFonts w:hint="eastAsia"/>
        </w:rPr>
        <w:t>（資料の掲載）</w:t>
      </w:r>
    </w:p>
    <w:p>
      <w:pPr>
        <w:numPr>
          <w:ilvl w:val="0"/>
          <w:numId w:val="9"/>
        </w:numPr>
        <w:tabs>
          <w:tab w:val="clear" w:pos="840"/>
          <w:tab w:val="num" w:pos="210"/>
        </w:tabs>
        <w:ind w:left="210" w:hanging="210"/>
      </w:pPr>
      <w:r>
        <w:rPr>
          <w:rFonts w:hint="eastAsia"/>
        </w:rPr>
        <w:t>出版物等に資料を掲載するときは、当該資料が市所蔵・管理資料である旨を明記しなければならない。</w:t>
      </w:r>
    </w:p>
    <w:p>
      <w:pPr>
        <w:pStyle w:val="a3"/>
      </w:pPr>
      <w:r>
        <w:rPr>
          <w:rFonts w:hint="eastAsia"/>
        </w:rPr>
        <w:t>２　出版物等に資料を掲載する者は、第３条の申請書に掲載見本を添付し、市の指示を仰ぐものとする。また、当該出版物が発刊したら直ちに出版物を市に３部提出しなければならない。</w:t>
      </w:r>
    </w:p>
    <w:p>
      <w:r>
        <w:rPr>
          <w:rFonts w:hint="eastAsia"/>
        </w:rPr>
        <w:t>（許可の取消し）</w:t>
      </w:r>
    </w:p>
    <w:p>
      <w:pPr>
        <w:numPr>
          <w:ilvl w:val="0"/>
          <w:numId w:val="9"/>
        </w:numPr>
        <w:tabs>
          <w:tab w:val="clear" w:pos="840"/>
        </w:tabs>
        <w:ind w:left="142" w:hanging="142"/>
      </w:pPr>
      <w:r>
        <w:rPr>
          <w:rFonts w:hint="eastAsia"/>
        </w:rPr>
        <w:t>第３条の申請書により許可を受けた者がこの内規に違反した場合、市長は当該許可を取消すことができる。</w:t>
      </w:r>
    </w:p>
    <w:p>
      <w:r>
        <w:rPr>
          <w:rFonts w:hint="eastAsia"/>
        </w:rPr>
        <w:t>（その他）</w:t>
      </w:r>
    </w:p>
    <w:p>
      <w:r>
        <w:rPr>
          <w:rFonts w:hint="eastAsia"/>
        </w:rPr>
        <w:t>第１０条　この内規に定めるもののほか必要な事項は、別に市長が定める。</w:t>
      </w:r>
    </w:p>
    <w:p>
      <w:r>
        <w:rPr>
          <w:rFonts w:hint="eastAsia"/>
        </w:rPr>
        <w:t>２　この内規は令和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日より施行するものとする。</w:t>
      </w:r>
    </w:p>
    <w:p/>
    <w:p/>
    <w:p>
      <w:r>
        <w:rPr>
          <w:rFonts w:hint="eastAsia"/>
        </w:rPr>
        <w:lastRenderedPageBreak/>
        <w:t>（別紙様式１）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資料閲覧等許可申請書</w:t>
      </w:r>
    </w:p>
    <w:p/>
    <w:p>
      <w:pPr>
        <w:pStyle w:val="a5"/>
      </w:pPr>
      <w:r>
        <w:rPr>
          <w:rFonts w:hint="eastAsia"/>
        </w:rPr>
        <w:t>令和　　年　　月　　日</w:t>
      </w:r>
    </w:p>
    <w:p/>
    <w:p>
      <w:pPr>
        <w:ind w:firstLineChars="100" w:firstLine="210"/>
      </w:pPr>
      <w:r>
        <w:rPr>
          <w:rFonts w:hint="eastAsia"/>
        </w:rPr>
        <w:t>瀬　戸　内　市　長　　殿</w:t>
      </w:r>
    </w:p>
    <w:p/>
    <w:p>
      <w:pPr>
        <w:ind w:firstLineChars="1300" w:firstLine="2730"/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住　所　　　　　　　　　　　　　　　　　　　　</w:t>
      </w:r>
    </w:p>
    <w:p>
      <w:r>
        <w:rPr>
          <w:rFonts w:hint="eastAsia"/>
        </w:rPr>
        <w:t xml:space="preserve">　　　　　　　　　　　　　　　　　　所　属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　名　　　　　　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連絡先　℡　　　　　　　　　　　　　　　　　　</w:t>
      </w:r>
    </w:p>
    <w:p/>
    <w:p/>
    <w:p/>
    <w:p>
      <w:pPr>
        <w:ind w:firstLineChars="100" w:firstLine="210"/>
      </w:pPr>
      <w:r>
        <w:rPr>
          <w:rFonts w:hint="eastAsia"/>
        </w:rPr>
        <w:t>下記のとおり資料の</w:t>
      </w:r>
      <w:r>
        <w:rPr>
          <w:rFonts w:hint="eastAsia"/>
        </w:rPr>
        <w:t>(</w:t>
      </w:r>
      <w:r>
        <w:rPr>
          <w:rFonts w:hint="eastAsia"/>
        </w:rPr>
        <w:t>閲覧、撮影、掲載、複写、貸出し</w:t>
      </w:r>
      <w:r>
        <w:rPr>
          <w:rFonts w:hint="eastAsia"/>
        </w:rPr>
        <w:t>)</w:t>
      </w:r>
      <w:r>
        <w:rPr>
          <w:rFonts w:hint="eastAsia"/>
        </w:rPr>
        <w:t>の許可を受けたいので申請します。</w:t>
      </w:r>
    </w:p>
    <w:p>
      <w:pPr>
        <w:ind w:firstLineChars="100" w:firstLine="210"/>
      </w:pPr>
      <w:r>
        <w:rPr>
          <w:rFonts w:hint="eastAsia"/>
        </w:rPr>
        <w:t>なお、実施にあたっては「瀬戸内市所蔵・管理歴史文化資料の閲覧等に関する内規」を遵守いたします。</w:t>
      </w:r>
    </w:p>
    <w:p/>
    <w:p/>
    <w:p>
      <w:pPr>
        <w:pStyle w:val="a4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１　希望資料の種類及び名称</w:t>
      </w:r>
    </w:p>
    <w:p/>
    <w:p>
      <w:pPr>
        <w:rPr>
          <w:rFonts w:hint="eastAsia"/>
        </w:rPr>
      </w:pPr>
    </w:p>
    <w:p/>
    <w:p/>
    <w:p>
      <w:r>
        <w:rPr>
          <w:rFonts w:hint="eastAsia"/>
        </w:rPr>
        <w:t>２　使用目的</w:t>
      </w:r>
    </w:p>
    <w:p/>
    <w:p/>
    <w:p/>
    <w:p/>
    <w:p>
      <w:r>
        <w:rPr>
          <w:rFonts w:hint="eastAsia"/>
        </w:rPr>
        <w:t>３　希望期間　　　自　　令和　　年　　月　　日　　　時　　　分</w:t>
      </w:r>
    </w:p>
    <w:p/>
    <w:p>
      <w:r>
        <w:rPr>
          <w:rFonts w:hint="eastAsia"/>
        </w:rPr>
        <w:t xml:space="preserve">　　　　　　　　　至　　令和　　年　　月　　日　　　時　　　分</w:t>
      </w:r>
    </w:p>
    <w:p/>
    <w:p>
      <w:r>
        <w:rPr>
          <w:rFonts w:hint="eastAsia"/>
        </w:rPr>
        <w:t>４　その他（添付資料等）</w:t>
      </w:r>
    </w:p>
    <w:sectPr>
      <w:pgSz w:w="11906" w:h="16838" w:code="9"/>
      <w:pgMar w:top="1361" w:right="1474" w:bottom="1361" w:left="147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37A"/>
    <w:multiLevelType w:val="hybridMultilevel"/>
    <w:tmpl w:val="8230DC28"/>
    <w:lvl w:ilvl="0" w:tplc="CF22D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B46C7"/>
    <w:multiLevelType w:val="hybridMultilevel"/>
    <w:tmpl w:val="364ECD26"/>
    <w:lvl w:ilvl="0" w:tplc="B884366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A53"/>
    <w:multiLevelType w:val="hybridMultilevel"/>
    <w:tmpl w:val="E9865C08"/>
    <w:lvl w:ilvl="0" w:tplc="825222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B9689C"/>
    <w:multiLevelType w:val="hybridMultilevel"/>
    <w:tmpl w:val="254AF550"/>
    <w:lvl w:ilvl="0" w:tplc="5644E8C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F23E8"/>
    <w:multiLevelType w:val="hybridMultilevel"/>
    <w:tmpl w:val="60A40DCA"/>
    <w:lvl w:ilvl="0" w:tplc="191461C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F7A21"/>
    <w:multiLevelType w:val="hybridMultilevel"/>
    <w:tmpl w:val="65B8B9DC"/>
    <w:lvl w:ilvl="0" w:tplc="441657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F37E80"/>
    <w:multiLevelType w:val="hybridMultilevel"/>
    <w:tmpl w:val="DDC8F58A"/>
    <w:lvl w:ilvl="0" w:tplc="DF601DA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F10281"/>
    <w:multiLevelType w:val="hybridMultilevel"/>
    <w:tmpl w:val="77E4CE26"/>
    <w:lvl w:ilvl="0" w:tplc="6CAA3B0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B67889"/>
    <w:multiLevelType w:val="hybridMultilevel"/>
    <w:tmpl w:val="46708786"/>
    <w:lvl w:ilvl="0" w:tplc="677A4FD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AEE84A-D74D-49C3-BE83-8C15FBDC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228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牛窓町教育委員会管理保管資料の閲覧等に関する内規</vt:lpstr>
      <vt:lpstr>牛窓町教育委員会管理保管資料の閲覧等に関する内規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牛窓町教育委員会管理保管資料の閲覧等に関する内規</dc:title>
  <dc:creator>NEC-PCuser</dc:creator>
  <cp:lastModifiedBy>石田　すみれ</cp:lastModifiedBy>
  <cp:revision>4</cp:revision>
  <cp:lastPrinted>2018-03-06T06:15:00Z</cp:lastPrinted>
  <dcterms:created xsi:type="dcterms:W3CDTF">2023-05-17T04:50:00Z</dcterms:created>
  <dcterms:modified xsi:type="dcterms:W3CDTF">2023-08-28T07:00:00Z</dcterms:modified>
</cp:coreProperties>
</file>