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rFonts w:hint="eastAsia"/>
        </w:rPr>
        <w:t>様式第</w:t>
      </w:r>
      <w:r>
        <w:t>7</w:t>
      </w:r>
      <w:r>
        <w:rPr>
          <w:rFonts w:hint="eastAsia"/>
        </w:rPr>
        <w:t>号</w:t>
      </w:r>
      <w:r>
        <w:t>(</w:t>
      </w:r>
      <w:r>
        <w:rPr>
          <w:rFonts w:hint="eastAsia"/>
        </w:rPr>
        <w:t>第</w:t>
      </w:r>
      <w:r>
        <w:t>9</w:t>
      </w:r>
      <w:r>
        <w:rPr>
          <w:rFonts w:hint="eastAsia"/>
        </w:rPr>
        <w:t>条関係</w:t>
      </w:r>
      <w:r>
        <w:t>)</w:t>
      </w:r>
    </w:p>
    <w:p>
      <w:pPr>
        <w:jc w:val="right"/>
      </w:pPr>
      <w:r>
        <w:rPr>
          <w:rFonts w:hint="eastAsia"/>
        </w:rPr>
        <w:t xml:space="preserve">年　　月　　日　　</w:t>
      </w:r>
    </w:p>
    <w:p/>
    <w:p>
      <w:pPr>
        <w:jc w:val="center"/>
      </w:pPr>
      <w:r>
        <w:rPr>
          <w:rFonts w:hint="eastAsia"/>
        </w:rPr>
        <w:t>指定ごみ袋買受申込書</w:t>
      </w:r>
    </w:p>
    <w:p/>
    <w:p>
      <w:r>
        <w:rPr>
          <w:rFonts w:hint="eastAsia"/>
        </w:rPr>
        <w:t>瀬戸内市長　殿</w:t>
      </w:r>
    </w:p>
    <w:p/>
    <w:p/>
    <w:p>
      <w:pPr>
        <w:jc w:val="right"/>
      </w:pPr>
      <w:r>
        <w:rPr>
          <w:rFonts w:hint="eastAsia"/>
        </w:rPr>
        <w:t xml:space="preserve">（売りさばき人）（指定第　　号）　　　　　　　</w:t>
      </w:r>
    </w:p>
    <w:p/>
    <w:p>
      <w:pPr>
        <w:jc w:val="right"/>
      </w:pPr>
      <w:r>
        <w:rPr>
          <w:rFonts w:hint="eastAsia"/>
        </w:rPr>
        <w:t xml:space="preserve">名　　称　　　　　　　　　　　　　　　　　　　</w:t>
      </w:r>
    </w:p>
    <w:p>
      <w:pPr>
        <w:jc w:val="right"/>
      </w:pPr>
      <w:r>
        <w:rPr>
          <w:rFonts w:hint="eastAsia"/>
        </w:rPr>
        <w:t xml:space="preserve">氏名又は代表者　　　　　　　　　　　　　　　　</w:t>
      </w:r>
    </w:p>
    <w:p/>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6"/>
        <w:gridCol w:w="1248"/>
        <w:gridCol w:w="2088"/>
        <w:gridCol w:w="2088"/>
      </w:tblGrid>
      <w:tr>
        <w:tblPrEx>
          <w:tblCellMar>
            <w:top w:w="0" w:type="dxa"/>
            <w:bottom w:w="0" w:type="dxa"/>
          </w:tblCellMar>
        </w:tblPrEx>
        <w:trPr>
          <w:trHeight w:val="560"/>
        </w:trPr>
        <w:tc>
          <w:tcPr>
            <w:tcW w:w="3936" w:type="dxa"/>
            <w:vAlign w:val="center"/>
          </w:tcPr>
          <w:p>
            <w:pPr>
              <w:jc w:val="center"/>
            </w:pPr>
            <w:r>
              <w:rPr>
                <w:rFonts w:hint="eastAsia"/>
              </w:rPr>
              <w:t>指定ごみ袋種類</w:t>
            </w:r>
          </w:p>
        </w:tc>
        <w:tc>
          <w:tcPr>
            <w:tcW w:w="1248" w:type="dxa"/>
            <w:vAlign w:val="center"/>
          </w:tcPr>
          <w:p>
            <w:pPr>
              <w:spacing w:line="240" w:lineRule="exact"/>
              <w:jc w:val="center"/>
            </w:pPr>
            <w:r>
              <w:t>1</w:t>
            </w:r>
            <w:r>
              <w:rPr>
                <w:rFonts w:hint="eastAsia"/>
              </w:rPr>
              <w:t>箱当たり単価</w:t>
            </w:r>
          </w:p>
        </w:tc>
        <w:tc>
          <w:tcPr>
            <w:tcW w:w="2088" w:type="dxa"/>
            <w:vAlign w:val="center"/>
          </w:tcPr>
          <w:p>
            <w:pPr>
              <w:jc w:val="center"/>
            </w:pPr>
            <w:r>
              <w:rPr>
                <w:rFonts w:hint="eastAsia"/>
              </w:rPr>
              <w:t>数量</w:t>
            </w:r>
          </w:p>
        </w:tc>
        <w:tc>
          <w:tcPr>
            <w:tcW w:w="2088" w:type="dxa"/>
            <w:vAlign w:val="center"/>
          </w:tcPr>
          <w:p>
            <w:pPr>
              <w:jc w:val="center"/>
            </w:pPr>
            <w:r>
              <w:rPr>
                <w:rFonts w:hint="eastAsia"/>
              </w:rPr>
              <w:t>金額</w:t>
            </w:r>
          </w:p>
        </w:tc>
      </w:tr>
      <w:tr>
        <w:tblPrEx>
          <w:tblCellMar>
            <w:top w:w="0" w:type="dxa"/>
            <w:bottom w:w="0" w:type="dxa"/>
          </w:tblCellMar>
        </w:tblPrEx>
        <w:trPr>
          <w:trHeight w:val="560"/>
        </w:trPr>
        <w:tc>
          <w:tcPr>
            <w:tcW w:w="3936" w:type="dxa"/>
            <w:vAlign w:val="center"/>
          </w:tcPr>
          <w:p>
            <w:r>
              <w:rPr>
                <w:rFonts w:hint="eastAsia"/>
              </w:rPr>
              <w:t>大（</w:t>
            </w:r>
            <w:r>
              <w:t>45L</w:t>
            </w:r>
            <w:r>
              <w:rPr>
                <w:rFonts w:hint="eastAsia"/>
              </w:rPr>
              <w:t>相当）</w:t>
            </w:r>
          </w:p>
        </w:tc>
        <w:tc>
          <w:tcPr>
            <w:tcW w:w="1248" w:type="dxa"/>
            <w:vAlign w:val="center"/>
          </w:tcPr>
          <w:p>
            <w:pPr>
              <w:jc w:val="right"/>
            </w:pPr>
            <w:r>
              <w:t>22,500</w:t>
            </w:r>
            <w:r>
              <w:rPr>
                <w:rFonts w:hint="eastAsia"/>
              </w:rPr>
              <w:t>円</w:t>
            </w:r>
          </w:p>
        </w:tc>
        <w:tc>
          <w:tcPr>
            <w:tcW w:w="2088" w:type="dxa"/>
            <w:vAlign w:val="center"/>
          </w:tcPr>
          <w:p>
            <w:pPr>
              <w:jc w:val="right"/>
            </w:pPr>
            <w:r>
              <w:rPr>
                <w:rFonts w:hint="eastAsia"/>
              </w:rPr>
              <w:t>箱</w:t>
            </w:r>
          </w:p>
        </w:tc>
        <w:tc>
          <w:tcPr>
            <w:tcW w:w="2088" w:type="dxa"/>
            <w:vAlign w:val="center"/>
          </w:tcPr>
          <w:p>
            <w:pPr>
              <w:jc w:val="right"/>
            </w:pPr>
            <w:r>
              <w:rPr>
                <w:rFonts w:hint="eastAsia"/>
              </w:rPr>
              <w:t>円</w:t>
            </w:r>
          </w:p>
        </w:tc>
      </w:tr>
      <w:tr>
        <w:tblPrEx>
          <w:tblCellMar>
            <w:top w:w="0" w:type="dxa"/>
            <w:bottom w:w="0" w:type="dxa"/>
          </w:tblCellMar>
        </w:tblPrEx>
        <w:trPr>
          <w:trHeight w:val="560"/>
        </w:trPr>
        <w:tc>
          <w:tcPr>
            <w:tcW w:w="3936" w:type="dxa"/>
            <w:vAlign w:val="center"/>
          </w:tcPr>
          <w:p>
            <w:r>
              <w:rPr>
                <w:rFonts w:hint="eastAsia"/>
              </w:rPr>
              <w:t>中（</w:t>
            </w:r>
            <w:r>
              <w:t>30L</w:t>
            </w:r>
            <w:r>
              <w:rPr>
                <w:rFonts w:hint="eastAsia"/>
              </w:rPr>
              <w:t>相当）</w:t>
            </w:r>
          </w:p>
        </w:tc>
        <w:tc>
          <w:tcPr>
            <w:tcW w:w="1248" w:type="dxa"/>
            <w:vAlign w:val="center"/>
          </w:tcPr>
          <w:p>
            <w:pPr>
              <w:jc w:val="right"/>
            </w:pPr>
            <w:r>
              <w:t>15,000</w:t>
            </w:r>
            <w:r>
              <w:rPr>
                <w:rFonts w:hint="eastAsia"/>
              </w:rPr>
              <w:t>円</w:t>
            </w:r>
          </w:p>
        </w:tc>
        <w:tc>
          <w:tcPr>
            <w:tcW w:w="2088" w:type="dxa"/>
            <w:vAlign w:val="center"/>
          </w:tcPr>
          <w:p>
            <w:pPr>
              <w:jc w:val="right"/>
            </w:pPr>
            <w:r>
              <w:rPr>
                <w:rFonts w:hint="eastAsia"/>
              </w:rPr>
              <w:t>箱</w:t>
            </w:r>
          </w:p>
        </w:tc>
        <w:tc>
          <w:tcPr>
            <w:tcW w:w="2088" w:type="dxa"/>
            <w:vAlign w:val="center"/>
          </w:tcPr>
          <w:p>
            <w:pPr>
              <w:jc w:val="right"/>
            </w:pPr>
            <w:r>
              <w:rPr>
                <w:rFonts w:hint="eastAsia"/>
              </w:rPr>
              <w:t>円</w:t>
            </w:r>
          </w:p>
        </w:tc>
      </w:tr>
      <w:tr>
        <w:tblPrEx>
          <w:tblCellMar>
            <w:top w:w="0" w:type="dxa"/>
            <w:bottom w:w="0" w:type="dxa"/>
          </w:tblCellMar>
        </w:tblPrEx>
        <w:trPr>
          <w:trHeight w:val="560"/>
        </w:trPr>
        <w:tc>
          <w:tcPr>
            <w:tcW w:w="3936" w:type="dxa"/>
            <w:vAlign w:val="center"/>
          </w:tcPr>
          <w:p>
            <w:r>
              <w:rPr>
                <w:rFonts w:hint="eastAsia"/>
              </w:rPr>
              <w:t>小（</w:t>
            </w:r>
            <w:r>
              <w:t>20L</w:t>
            </w:r>
            <w:r>
              <w:rPr>
                <w:rFonts w:hint="eastAsia"/>
              </w:rPr>
              <w:t>相当）</w:t>
            </w:r>
          </w:p>
        </w:tc>
        <w:tc>
          <w:tcPr>
            <w:tcW w:w="1248" w:type="dxa"/>
            <w:vAlign w:val="center"/>
          </w:tcPr>
          <w:p>
            <w:pPr>
              <w:jc w:val="right"/>
            </w:pPr>
            <w:r>
              <w:t>10,000</w:t>
            </w:r>
            <w:r>
              <w:rPr>
                <w:rFonts w:hint="eastAsia"/>
              </w:rPr>
              <w:t>円</w:t>
            </w:r>
          </w:p>
        </w:tc>
        <w:tc>
          <w:tcPr>
            <w:tcW w:w="2088" w:type="dxa"/>
            <w:vAlign w:val="center"/>
          </w:tcPr>
          <w:p>
            <w:pPr>
              <w:jc w:val="right"/>
            </w:pPr>
            <w:r>
              <w:rPr>
                <w:rFonts w:hint="eastAsia"/>
              </w:rPr>
              <w:t>箱</w:t>
            </w:r>
          </w:p>
        </w:tc>
        <w:tc>
          <w:tcPr>
            <w:tcW w:w="2088" w:type="dxa"/>
            <w:vAlign w:val="center"/>
          </w:tcPr>
          <w:p>
            <w:pPr>
              <w:jc w:val="right"/>
            </w:pPr>
            <w:r>
              <w:rPr>
                <w:rFonts w:hint="eastAsia"/>
              </w:rPr>
              <w:t>円</w:t>
            </w:r>
          </w:p>
        </w:tc>
      </w:tr>
      <w:tr>
        <w:tblPrEx>
          <w:tblCellMar>
            <w:top w:w="0" w:type="dxa"/>
            <w:bottom w:w="0" w:type="dxa"/>
          </w:tblCellMar>
        </w:tblPrEx>
        <w:trPr>
          <w:trHeight w:val="560"/>
        </w:trPr>
        <w:tc>
          <w:tcPr>
            <w:tcW w:w="3936" w:type="dxa"/>
            <w:vAlign w:val="center"/>
          </w:tcPr>
          <w:p>
            <w:r>
              <w:rPr>
                <w:rFonts w:hint="eastAsia"/>
              </w:rPr>
              <w:t>特小（</w:t>
            </w:r>
            <w:r>
              <w:t>10L</w:t>
            </w:r>
            <w:r>
              <w:rPr>
                <w:rFonts w:hint="eastAsia"/>
              </w:rPr>
              <w:t>相当）</w:t>
            </w:r>
          </w:p>
        </w:tc>
        <w:tc>
          <w:tcPr>
            <w:tcW w:w="1248" w:type="dxa"/>
            <w:vAlign w:val="center"/>
          </w:tcPr>
          <w:p>
            <w:pPr>
              <w:jc w:val="right"/>
            </w:pPr>
            <w:r>
              <w:t>5,000</w:t>
            </w:r>
            <w:r>
              <w:rPr>
                <w:rFonts w:hint="eastAsia"/>
              </w:rPr>
              <w:t>円</w:t>
            </w:r>
          </w:p>
        </w:tc>
        <w:tc>
          <w:tcPr>
            <w:tcW w:w="2088" w:type="dxa"/>
            <w:vAlign w:val="center"/>
          </w:tcPr>
          <w:p>
            <w:pPr>
              <w:jc w:val="right"/>
            </w:pPr>
            <w:r>
              <w:rPr>
                <w:rFonts w:hint="eastAsia"/>
              </w:rPr>
              <w:t>箱</w:t>
            </w:r>
          </w:p>
        </w:tc>
        <w:tc>
          <w:tcPr>
            <w:tcW w:w="2088" w:type="dxa"/>
            <w:vAlign w:val="center"/>
          </w:tcPr>
          <w:p>
            <w:pPr>
              <w:jc w:val="right"/>
            </w:pPr>
            <w:r>
              <w:rPr>
                <w:rFonts w:hint="eastAsia"/>
              </w:rPr>
              <w:t>円</w:t>
            </w:r>
          </w:p>
        </w:tc>
      </w:tr>
      <w:tr>
        <w:tblPrEx>
          <w:tblCellMar>
            <w:top w:w="0" w:type="dxa"/>
            <w:bottom w:w="0" w:type="dxa"/>
          </w:tblCellMar>
        </w:tblPrEx>
        <w:trPr>
          <w:cantSplit/>
          <w:trHeight w:val="560"/>
        </w:trPr>
        <w:tc>
          <w:tcPr>
            <w:tcW w:w="5184" w:type="dxa"/>
            <w:gridSpan w:val="2"/>
            <w:vAlign w:val="center"/>
          </w:tcPr>
          <w:p>
            <w:pPr>
              <w:jc w:val="center"/>
            </w:pPr>
            <w:r>
              <w:rPr>
                <w:rFonts w:hint="eastAsia"/>
              </w:rPr>
              <w:t>合計</w:t>
            </w:r>
          </w:p>
        </w:tc>
        <w:tc>
          <w:tcPr>
            <w:tcW w:w="2088" w:type="dxa"/>
            <w:vAlign w:val="center"/>
          </w:tcPr>
          <w:p>
            <w:pPr>
              <w:jc w:val="right"/>
            </w:pPr>
            <w:r>
              <w:rPr>
                <w:rFonts w:hint="eastAsia"/>
              </w:rPr>
              <w:t>箱</w:t>
            </w:r>
          </w:p>
        </w:tc>
        <w:tc>
          <w:tcPr>
            <w:tcW w:w="2088" w:type="dxa"/>
            <w:vAlign w:val="center"/>
          </w:tcPr>
          <w:p>
            <w:pPr>
              <w:jc w:val="right"/>
            </w:pPr>
            <w:r>
              <w:rPr>
                <w:rFonts w:hint="eastAsia"/>
              </w:rPr>
              <w:t>円</w:t>
            </w:r>
          </w:p>
        </w:tc>
      </w:tr>
    </w:tbl>
    <w:p>
      <w:pPr>
        <w:spacing w:before="60"/>
      </w:pPr>
      <w:r>
        <w:rPr>
          <w:rFonts w:hint="eastAsia"/>
        </w:rPr>
        <w:t>※申込単位は、</w:t>
      </w:r>
      <w:r>
        <w:t>1</w:t>
      </w:r>
      <w:r>
        <w:rPr>
          <w:rFonts w:hint="eastAsia"/>
        </w:rPr>
        <w:t>箱</w:t>
      </w:r>
      <w:r>
        <w:t>(500</w:t>
      </w:r>
      <w:r>
        <w:rPr>
          <w:rFonts w:hint="eastAsia"/>
        </w:rPr>
        <w:t>枚</w:t>
      </w:r>
      <w:r>
        <w:t>)</w:t>
      </w:r>
      <w:r>
        <w:rPr>
          <w:rFonts w:hint="eastAsia"/>
        </w:rPr>
        <w:t>単位となります。</w:t>
      </w:r>
    </w:p>
    <w:p/>
    <w:p>
      <w:pPr>
        <w:ind w:left="210" w:hanging="210"/>
      </w:pPr>
      <w:r>
        <w:rPr>
          <w:rFonts w:hint="eastAsia"/>
        </w:rPr>
        <w:t>※売りさばき人の委任を受けた指定ごみ袋販売所の責任者が申込みを行う場合は、指定ごみ袋販売所名称及びその責任者の氏名等を記入してください。</w:t>
      </w:r>
    </w:p>
    <w:sectPr>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02C0276-E9D4-4A3F-BE7F-FE339339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健太郎</dc:creator>
  <cp:keywords/>
  <dc:description/>
  <cp:lastModifiedBy>山口　健太郎</cp:lastModifiedBy>
  <cp:revision>2</cp:revision>
  <cp:lastPrinted>2010-06-29T01:17:00Z</cp:lastPrinted>
  <dcterms:created xsi:type="dcterms:W3CDTF">2025-11-12T07:48:00Z</dcterms:created>
  <dcterms:modified xsi:type="dcterms:W3CDTF">2025-11-12T07:48:00Z</dcterms:modified>
</cp:coreProperties>
</file>