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default" w:ascii="Century" w:hAnsi="Century" w:eastAsia="ＭＳ 明朝"/>
          <w:color w:val="000000" w:themeColor="text1"/>
        </w:rPr>
      </w:pPr>
      <w:r>
        <w:rPr>
          <w:rFonts w:hint="eastAsia" w:ascii="Century" w:hAnsi="Century" w:eastAsia="ＭＳ 明朝"/>
          <w:color w:val="000000" w:themeColor="text1"/>
        </w:rPr>
        <w:t>瀬戸内市告示第○号</w:t>
      </w:r>
    </w:p>
    <w:p>
      <w:pPr>
        <w:pStyle w:val="0"/>
        <w:ind w:left="0" w:leftChars="0" w:firstLine="0" w:firstLineChars="0"/>
        <w:rPr>
          <w:rFonts w:hint="default" w:ascii="Century" w:hAnsi="Century" w:eastAsia="ＭＳ 明朝"/>
          <w:color w:val="000000" w:themeColor="text1"/>
        </w:rPr>
      </w:pPr>
    </w:p>
    <w:p>
      <w:pPr>
        <w:pStyle w:val="0"/>
        <w:ind w:left="0" w:leftChars="0" w:firstLine="630" w:firstLineChars="300"/>
        <w:rPr>
          <w:rFonts w:hint="default" w:ascii="Century" w:hAnsi="Century" w:eastAsia="ＭＳ 明朝"/>
          <w:color w:val="000000" w:themeColor="text1"/>
        </w:rPr>
      </w:pPr>
      <w:r>
        <w:rPr>
          <w:rFonts w:hint="default" w:ascii="Century" w:hAnsi="Century" w:eastAsia="ＭＳ 明朝"/>
          <w:color w:val="000000" w:themeColor="text1"/>
        </w:rPr>
        <w:t>瀬戸内市</w:t>
      </w:r>
      <w:r>
        <w:rPr>
          <w:rFonts w:hint="eastAsia" w:ascii="Century" w:hAnsi="Century" w:eastAsia="ＭＳ 明朝"/>
          <w:color w:val="000000" w:themeColor="text1"/>
        </w:rPr>
        <w:t>自主防災組織育成事業補助金交付要綱</w:t>
      </w:r>
    </w:p>
    <w:p>
      <w:pPr>
        <w:pStyle w:val="0"/>
        <w:jc w:val="right"/>
        <w:rPr>
          <w:rFonts w:hint="default" w:ascii="Century" w:hAnsi="Century"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趣旨</w:t>
      </w:r>
      <w:r>
        <w:rPr>
          <w:rFonts w:hint="default"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条　この告示は、災害対策基本法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昭和</w:t>
      </w:r>
      <w:r>
        <w:rPr>
          <w:rFonts w:hint="eastAsia" w:ascii="ＭＳ 明朝" w:hAnsi="ＭＳ 明朝" w:eastAsia="ＭＳ 明朝"/>
          <w:color w:val="000000" w:themeColor="text1"/>
        </w:rPr>
        <w:t>36</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223</w:t>
      </w:r>
      <w:r>
        <w:rPr>
          <w:rFonts w:hint="eastAsia" w:ascii="ＭＳ 明朝" w:hAnsi="ＭＳ 明朝" w:eastAsia="ＭＳ 明朝"/>
          <w:color w:val="000000" w:themeColor="text1"/>
        </w:rPr>
        <w:t>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条第</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項の規定及び瀬戸内市地域防災計画に基づき、地域住民による隣保協同の精神に基づく自発的な防災活動を行うための自主防災組織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瀬戸内市自主防災組織認定要綱</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平成</w:t>
      </w:r>
      <w:r>
        <w:rPr>
          <w:rFonts w:hint="eastAsia" w:ascii="ＭＳ 明朝" w:hAnsi="ＭＳ 明朝" w:eastAsia="ＭＳ 明朝"/>
          <w:color w:val="000000" w:themeColor="text1"/>
        </w:rPr>
        <w:t>25</w:t>
      </w:r>
      <w:r>
        <w:rPr>
          <w:rFonts w:hint="eastAsia" w:ascii="ＭＳ 明朝" w:hAnsi="ＭＳ 明朝" w:eastAsia="ＭＳ 明朝"/>
          <w:color w:val="000000" w:themeColor="text1"/>
        </w:rPr>
        <w:t>年瀬戸内市告示第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の規定により認定された自主防災組織（以下「認定組織」という。</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をいう。）を育成するため、瀬戸内市自主防災組織育成事業補助金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以下「補助金」という。</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を交付することについて、瀬戸内市補助金等交付規則</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平成</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年瀬戸内市規則第</w:t>
      </w:r>
      <w:r>
        <w:rPr>
          <w:rFonts w:hint="eastAsia" w:ascii="ＭＳ 明朝" w:hAnsi="ＭＳ 明朝" w:eastAsia="ＭＳ 明朝"/>
          <w:color w:val="000000" w:themeColor="text1"/>
        </w:rPr>
        <w:t>44</w:t>
      </w:r>
      <w:r>
        <w:rPr>
          <w:rFonts w:hint="eastAsia" w:ascii="ＭＳ 明朝" w:hAnsi="ＭＳ 明朝" w:eastAsia="ＭＳ 明朝"/>
          <w:color w:val="000000" w:themeColor="text1"/>
        </w:rPr>
        <w:t>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に定めるもののほか、必要な事項を定めるものとする。</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補助対象事業者</w:t>
      </w:r>
      <w:r>
        <w:rPr>
          <w:rFonts w:hint="default"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条　補助対象事業者は、認定組織とする。</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補助事業</w:t>
      </w:r>
      <w:r>
        <w:rPr>
          <w:rFonts w:hint="eastAsia"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条　補助事業は、次に掲げるとおりとする。</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　防災啓発活動</w:t>
      </w:r>
    </w:p>
    <w:p>
      <w:pPr>
        <w:pStyle w:val="0"/>
        <w:ind w:firstLine="210" w:firstLineChars="100"/>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eastAsia" w:ascii="ＭＳ 明朝" w:hAnsi="ＭＳ 明朝" w:eastAsia="ＭＳ 明朝"/>
          <w:color w:val="000000" w:themeColor="text1"/>
        </w:rPr>
        <w:t>2</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　防災資機材等整備</w:t>
      </w:r>
    </w:p>
    <w:p>
      <w:pPr>
        <w:pStyle w:val="0"/>
        <w:ind w:firstLine="210" w:firstLineChars="100"/>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　共同購入による自助推進</w:t>
      </w:r>
    </w:p>
    <w:p>
      <w:pPr>
        <w:pStyle w:val="0"/>
        <w:ind w:leftChars="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補助対象経費</w:t>
      </w:r>
      <w:r>
        <w:rPr>
          <w:rFonts w:hint="eastAsia" w:ascii="ＭＳ 明朝" w:hAnsi="ＭＳ 明朝" w:eastAsia="ＭＳ 明朝"/>
          <w:color w:val="000000" w:themeColor="text1"/>
        </w:rPr>
        <w:t>)</w:t>
      </w:r>
    </w:p>
    <w:p>
      <w:pPr>
        <w:pStyle w:val="0"/>
        <w:ind w:leftChars="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4</w:t>
      </w:r>
      <w:r>
        <w:rPr>
          <w:rFonts w:hint="eastAsia" w:ascii="ＭＳ 明朝" w:hAnsi="ＭＳ 明朝" w:eastAsia="ＭＳ 明朝"/>
          <w:color w:val="000000" w:themeColor="text1"/>
        </w:rPr>
        <w:t>条　前条に規定する事業の対象となる経費は、別表第</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のとおりとする。</w:t>
      </w:r>
    </w:p>
    <w:p>
      <w:pPr>
        <w:pStyle w:val="0"/>
        <w:ind w:leftChars="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補助額</w:t>
      </w:r>
      <w:r>
        <w:rPr>
          <w:rFonts w:hint="eastAsia" w:ascii="ＭＳ 明朝" w:hAnsi="ＭＳ 明朝" w:eastAsia="ＭＳ 明朝"/>
          <w:color w:val="000000" w:themeColor="text1"/>
        </w:rPr>
        <w:t>)</w:t>
      </w:r>
    </w:p>
    <w:p>
      <w:pPr>
        <w:pStyle w:val="0"/>
        <w:ind w:leftChars="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条　第</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条に規定する事業に対する補助金の額は、別表第</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のとおりとする。</w:t>
      </w:r>
    </w:p>
    <w:p>
      <w:pPr>
        <w:pStyle w:val="0"/>
        <w:ind w:left="0" w:leftChars="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交付申請</w:t>
      </w:r>
      <w:r>
        <w:rPr>
          <w:rFonts w:hint="eastAsia"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条　補助金の交付を受けようとする者</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以下「申請者」という。</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は、自主防災組織育成事業補助金交付申請書（様式第</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号）に次に掲げる書類を添えて、市長に提出しなければならない。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見積書の写しその他事業に要する経費を証明する書類</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その他市長が必要と認める書類</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交付決定通知</w:t>
      </w:r>
      <w:r>
        <w:rPr>
          <w:rFonts w:hint="default"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条　市長は、前条の規定による交付申請があったときは、その内容を審査し、補助金を交付することが適当と認めたときは、自主防災組織育成事業補助金交付決定通知書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様式第</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により、申請者に通知するものとする。</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市長は、前項の規定による通知に際し、必要な条件を付すことができる。</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変更の承認</w:t>
      </w:r>
      <w:r>
        <w:rPr>
          <w:rFonts w:hint="eastAsia"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条　前条の規定による交付決定を受けた申請者</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以下「補助事業者」という。</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は、補助事業の内容の変更又は当該事業の中止、若しくは廃止をしようとするときは、あらかじめ市長の承認を受けなければならない。ただし、軽易な変更については、この限りでない。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実績報告</w:t>
      </w:r>
      <w:r>
        <w:rPr>
          <w:rFonts w:hint="default"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条　補助事業者は、補助事業が完了したときは、速やかに自主防災組織育成事業実績報告書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様式第</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に、次に掲げる書類を添えて、市長に提出しなければならない。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請求書、領収書の写しその他補助事業に要した経費の支払を証明する書類</w:t>
      </w:r>
    </w:p>
    <w:p>
      <w:pPr>
        <w:pStyle w:val="0"/>
        <w:ind w:left="0" w:leftChars="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補助事業を実施したことが分かる書類</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回覧物、整備した防災資機材の写真、自主防災活動実施状況写真等</w:t>
      </w:r>
      <w:r>
        <w:rPr>
          <w:rFonts w:hint="eastAsia" w:ascii="ＭＳ 明朝" w:hAnsi="ＭＳ 明朝" w:eastAsia="ＭＳ 明朝"/>
          <w:color w:val="000000" w:themeColor="text1"/>
        </w:rPr>
        <w:t>)</w:t>
      </w:r>
    </w:p>
    <w:p>
      <w:pPr>
        <w:pStyle w:val="0"/>
        <w:ind w:left="0" w:leftChars="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　その他市長が必要と認める書類</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補助金の額の確定</w:t>
      </w:r>
      <w:r>
        <w:rPr>
          <w:rFonts w:hint="default"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　市長は、前条に規定する実績報告があったときは、その内容を審査し、補助金を交付することが適当と認めたときは、補助事業者に対し、自主防災組織育成事業補助金確定通知書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様式第</w:t>
      </w:r>
      <w:r>
        <w:rPr>
          <w:rFonts w:hint="eastAsia" w:ascii="ＭＳ 明朝" w:hAnsi="ＭＳ 明朝" w:eastAsia="ＭＳ 明朝"/>
          <w:color w:val="000000" w:themeColor="text1"/>
        </w:rPr>
        <w:t>4</w:t>
      </w:r>
      <w:r>
        <w:rPr>
          <w:rFonts w:hint="eastAsia" w:ascii="ＭＳ 明朝" w:hAnsi="ＭＳ 明朝" w:eastAsia="ＭＳ 明朝"/>
          <w:color w:val="000000" w:themeColor="text1"/>
        </w:rPr>
        <w:t>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により、補助金の交付額の確定を通知するものとする。</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交付請求</w:t>
      </w:r>
      <w:r>
        <w:rPr>
          <w:rFonts w:hint="default"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　前条に規定する補助金の額の確定を受けた補助事業者は、自主防災組織育成事業補助金交付請求書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様式第</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を市長に提出するものとする。</w:t>
      </w:r>
    </w:p>
    <w:p>
      <w:pPr>
        <w:pStyle w:val="0"/>
        <w:ind w:left="210" w:leftChars="10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防災資機材等の管理</w:t>
      </w:r>
      <w:r>
        <w:rPr>
          <w:rFonts w:hint="eastAsia" w:ascii="ＭＳ 明朝" w:hAnsi="ＭＳ 明朝" w:eastAsia="ＭＳ 明朝"/>
          <w:color w:val="000000" w:themeColor="text1"/>
        </w:rPr>
        <w:t>)</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　この告示により整備した防災資機材等は、補助事業者において、適切に維持管理するものとする。</w:t>
      </w:r>
    </w:p>
    <w:p>
      <w:pPr>
        <w:pStyle w:val="0"/>
        <w:ind w:left="210" w:leftChars="10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譲渡禁止</w:t>
      </w:r>
      <w:r>
        <w:rPr>
          <w:rFonts w:hint="eastAsia" w:ascii="ＭＳ 明朝" w:hAnsi="ＭＳ 明朝" w:eastAsia="ＭＳ 明朝"/>
          <w:color w:val="000000" w:themeColor="text1"/>
        </w:rPr>
        <w:t>)</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13</w:t>
      </w:r>
      <w:r>
        <w:rPr>
          <w:rFonts w:hint="eastAsia" w:ascii="ＭＳ 明朝" w:hAnsi="ＭＳ 明朝" w:eastAsia="ＭＳ 明朝"/>
          <w:color w:val="000000" w:themeColor="text1"/>
        </w:rPr>
        <w:t>条　補助事業者は、この告示により整備した防災資機材等を第三者に譲渡してはならない。</w:t>
      </w:r>
    </w:p>
    <w:p>
      <w:pPr>
        <w:pStyle w:val="0"/>
        <w:ind w:left="210" w:leftChars="10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返還</w:t>
      </w:r>
      <w:r>
        <w:rPr>
          <w:rFonts w:hint="eastAsia" w:ascii="ＭＳ 明朝" w:hAnsi="ＭＳ 明朝" w:eastAsia="ＭＳ 明朝"/>
          <w:color w:val="000000" w:themeColor="text1"/>
        </w:rPr>
        <w:t>)</w:t>
      </w:r>
    </w:p>
    <w:p>
      <w:pPr>
        <w:pStyle w:val="0"/>
        <w:ind w:left="0" w:leftChars="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条　市長は、次の各号のいずれかに該当すると認めた場合には、補助事業者に対して付した補助金の全部又は一部を返還させることができる。</w:t>
      </w:r>
    </w:p>
    <w:p>
      <w:pPr>
        <w:pStyle w:val="0"/>
        <w:ind w:left="0" w:leftChars="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補助金を目的以外の用途に使用したとき。</w:t>
      </w:r>
    </w:p>
    <w:p>
      <w:pPr>
        <w:pStyle w:val="0"/>
        <w:ind w:left="0" w:leftChars="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偽りその他不正の行為により補助金の交付を受けたとき。</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その他</w:t>
      </w:r>
      <w:r>
        <w:rPr>
          <w:rFonts w:hint="eastAsia" w:ascii="ＭＳ 明朝" w:hAnsi="ＭＳ 明朝" w:eastAsia="ＭＳ 明朝"/>
          <w:color w:val="000000" w:themeColor="text1"/>
        </w:rPr>
        <w:t>)</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条　この告示に定めるもののほか、必要な事項は、市長が別に定める。</w:t>
      </w:r>
    </w:p>
    <w:p>
      <w:pPr>
        <w:pStyle w:val="0"/>
        <w:ind w:left="210" w:hanging="210" w:hangingChars="100"/>
        <w:rPr>
          <w:rFonts w:hint="default" w:ascii="ＭＳ 明朝" w:hAnsi="ＭＳ 明朝" w:eastAsia="ＭＳ 明朝"/>
          <w:color w:val="000000" w:themeColor="text1"/>
        </w:rPr>
      </w:pP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附　則</w:t>
      </w:r>
    </w:p>
    <w:p>
      <w:pPr>
        <w:pStyle w:val="0"/>
        <w:ind w:left="0" w:leftChars="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（施行期日）</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この告示は、令和</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年</w:t>
      </w:r>
      <w:r>
        <w:rPr>
          <w:rFonts w:hint="eastAsia" w:ascii="ＭＳ 明朝" w:hAnsi="ＭＳ 明朝" w:eastAsia="ＭＳ 明朝"/>
          <w:color w:val="000000" w:themeColor="text1"/>
        </w:rPr>
        <w:t>4</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日から施行する。</w:t>
      </w:r>
    </w:p>
    <w:p>
      <w:pPr>
        <w:pStyle w:val="0"/>
        <w:ind w:left="210" w:leftChars="100" w:firstLine="0" w:firstLineChars="0"/>
        <w:rPr>
          <w:rFonts w:hint="default" w:ascii="ＭＳ 明朝" w:hAnsi="ＭＳ 明朝" w:eastAsia="ＭＳ 明朝"/>
          <w:color w:val="000000" w:themeColor="text1"/>
        </w:rPr>
      </w:pPr>
      <w:bookmarkStart w:id="0" w:name="_GoBack"/>
      <w:bookmarkEnd w:id="0"/>
      <w:r>
        <w:rPr>
          <w:rFonts w:hint="eastAsia" w:ascii="ＭＳ 明朝" w:hAnsi="ＭＳ 明朝" w:eastAsia="ＭＳ 明朝"/>
          <w:color w:val="000000" w:themeColor="text1"/>
        </w:rPr>
        <w:t>（有効期限）</w:t>
      </w:r>
    </w:p>
    <w:p>
      <w:pPr>
        <w:pStyle w:val="0"/>
        <w:ind w:left="210" w:hanging="210" w:hangingChars="100"/>
        <w:rPr>
          <w:rFonts w:hint="default" w:ascii="ＭＳ 明朝" w:hAnsi="ＭＳ 明朝" w:eastAsia="ＭＳ 明朝"/>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この告示は、令和</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年</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31</w:t>
      </w:r>
      <w:r>
        <w:rPr>
          <w:rFonts w:hint="eastAsia" w:ascii="ＭＳ 明朝" w:hAnsi="ＭＳ 明朝" w:eastAsia="ＭＳ 明朝"/>
          <w:color w:val="000000" w:themeColor="text1"/>
        </w:rPr>
        <w:t>日限り、その効力を失う。ただし、同日までに補助金の交付決定を受けた者に係るこの告示の規定は、同日後においても、なおその効力を有する。</w:t>
      </w:r>
    </w:p>
    <w:sectPr>
      <w:pgSz w:w="11906" w:h="16838"/>
      <w:pgMar w:top="1985" w:right="1701" w:bottom="1701" w:left="1701" w:header="992"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1168</TotalTime>
  <Pages>2</Pages>
  <Words>50</Words>
  <Characters>1657</Characters>
  <Application>JUST Note</Application>
  <Lines>72</Lines>
  <Paragraphs>48</Paragraphs>
  <CharactersWithSpaces>1706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園田　將人</dc:creator>
  <cp:lastModifiedBy>園田　將人</cp:lastModifiedBy>
  <cp:lastPrinted>2023-02-09T08:04:00Z</cp:lastPrinted>
  <dcterms:created xsi:type="dcterms:W3CDTF">2022-12-15T23:37:00Z</dcterms:created>
  <dcterms:modified xsi:type="dcterms:W3CDTF">2026-03-16T08:28:27Z</dcterms:modified>
  <cp:revision>70</cp:revision>
</cp:coreProperties>
</file>